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690BB" w14:textId="5793C72A" w:rsidR="005063B9" w:rsidRDefault="0051196C" w:rsidP="00C16D4B">
      <w:pPr>
        <w:spacing w:after="0" w:line="240" w:lineRule="auto"/>
        <w:rPr>
          <w:rFonts w:ascii="Times New Roman" w:hAnsi="Times New Roman" w:cs="Times New Roman"/>
          <w:b/>
          <w:color w:val="000000"/>
          <w:szCs w:val="24"/>
        </w:rPr>
      </w:pPr>
      <w:r>
        <w:rPr>
          <w:rFonts w:ascii="Times New Roman" w:hAnsi="Times New Roman" w:cs="Times New Roman"/>
          <w:b/>
          <w:color w:val="000000"/>
          <w:szCs w:val="24"/>
        </w:rPr>
        <w:t xml:space="preserve">Pakiet </w:t>
      </w:r>
      <w:r w:rsidR="00B32439">
        <w:rPr>
          <w:rFonts w:ascii="Times New Roman" w:hAnsi="Times New Roman" w:cs="Times New Roman"/>
          <w:b/>
          <w:color w:val="000000"/>
          <w:szCs w:val="24"/>
        </w:rPr>
        <w:t>5</w:t>
      </w:r>
      <w:r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B148A4">
        <w:rPr>
          <w:rFonts w:ascii="Times New Roman" w:hAnsi="Times New Roman" w:cs="Times New Roman"/>
          <w:b/>
          <w:color w:val="000000"/>
          <w:szCs w:val="24"/>
        </w:rPr>
        <w:t>(</w:t>
      </w:r>
      <w:r>
        <w:rPr>
          <w:rFonts w:ascii="Times New Roman" w:hAnsi="Times New Roman" w:cs="Times New Roman"/>
          <w:b/>
          <w:color w:val="000000"/>
          <w:szCs w:val="24"/>
        </w:rPr>
        <w:t>dostawa Kraków</w:t>
      </w:r>
      <w:r w:rsidR="00B148A4">
        <w:rPr>
          <w:rFonts w:ascii="Times New Roman" w:hAnsi="Times New Roman" w:cs="Times New Roman"/>
          <w:b/>
          <w:color w:val="000000"/>
          <w:szCs w:val="24"/>
        </w:rPr>
        <w:t>)</w:t>
      </w:r>
    </w:p>
    <w:p w14:paraId="17C1196F" w14:textId="65F9646E" w:rsidR="008D476C" w:rsidRDefault="008D476C" w:rsidP="00C16D4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650DA44" w14:textId="77777777" w:rsidR="008D476C" w:rsidRDefault="008D476C" w:rsidP="008D476C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10065" w:type="dxa"/>
        <w:tblInd w:w="-318" w:type="dxa"/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574"/>
        <w:gridCol w:w="6491"/>
      </w:tblGrid>
      <w:tr w:rsidR="008D476C" w14:paraId="3A4148AA" w14:textId="77777777" w:rsidTr="008D476C">
        <w:trPr>
          <w:trHeight w:val="557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6681" w14:textId="77777777" w:rsidR="008D476C" w:rsidRDefault="008D476C">
            <w:pPr>
              <w:pStyle w:val="Default"/>
              <w:spacing w:line="252" w:lineRule="auto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Windows 11 Professional EN 64-bit BOX</w:t>
            </w: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br/>
            </w:r>
            <w:r>
              <w:rPr>
                <w:rFonts w:hAnsi="Arial"/>
                <w:sz w:val="20"/>
                <w:szCs w:val="20"/>
                <w:lang w:eastAsia="en-US"/>
              </w:rPr>
              <w:t>lub równoważny</w:t>
            </w:r>
          </w:p>
          <w:p w14:paraId="20B329D3" w14:textId="77777777" w:rsidR="008D476C" w:rsidRDefault="008D476C">
            <w:pPr>
              <w:pStyle w:val="Default"/>
              <w:spacing w:line="252" w:lineRule="auto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</w:p>
          <w:p w14:paraId="145837A8" w14:textId="77777777" w:rsidR="008D476C" w:rsidRDefault="008D476C">
            <w:pPr>
              <w:pStyle w:val="Default"/>
              <w:spacing w:line="252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Opis równoważności znajduje się poniżej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BDDC2" w14:textId="77777777" w:rsidR="008D476C" w:rsidRDefault="008D476C">
            <w:pPr>
              <w:pStyle w:val="Default"/>
              <w:spacing w:line="252" w:lineRule="auto"/>
              <w:jc w:val="center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Ilość licencji – 1</w:t>
            </w:r>
          </w:p>
          <w:p w14:paraId="3A571805" w14:textId="77777777" w:rsidR="008D476C" w:rsidRDefault="008D476C">
            <w:pPr>
              <w:pStyle w:val="Default"/>
              <w:spacing w:line="252" w:lineRule="auto"/>
              <w:jc w:val="center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br/>
            </w:r>
          </w:p>
        </w:tc>
      </w:tr>
      <w:tr w:rsidR="008D476C" w14:paraId="4FBD0EE6" w14:textId="77777777" w:rsidTr="008D476C">
        <w:trPr>
          <w:trHeight w:val="29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D7B38" w14:textId="77777777" w:rsidR="008D476C" w:rsidRDefault="008D476C">
            <w:pPr>
              <w:pStyle w:val="Default"/>
              <w:spacing w:line="252" w:lineRule="auto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Wymagania ogólne</w:t>
            </w:r>
          </w:p>
        </w:tc>
      </w:tr>
      <w:tr w:rsidR="008D476C" w14:paraId="25207C72" w14:textId="77777777" w:rsidTr="008D476C">
        <w:trPr>
          <w:trHeight w:val="29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17BA0" w14:textId="77777777" w:rsidR="008D476C" w:rsidRDefault="008D476C">
            <w:pPr>
              <w:pStyle w:val="Default"/>
              <w:spacing w:line="252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- Rodzaj oprogramowania: system operacyjny</w:t>
            </w:r>
          </w:p>
        </w:tc>
      </w:tr>
      <w:tr w:rsidR="008D476C" w14:paraId="0C66BF53" w14:textId="77777777" w:rsidTr="008D476C">
        <w:trPr>
          <w:trHeight w:val="28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2FAA7" w14:textId="77777777" w:rsidR="008D476C" w:rsidRDefault="008D476C">
            <w:pPr>
              <w:pStyle w:val="Default"/>
              <w:spacing w:line="252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- Rodzaj licencji: wieczysta</w:t>
            </w:r>
          </w:p>
        </w:tc>
      </w:tr>
      <w:tr w:rsidR="008D476C" w14:paraId="46476A3F" w14:textId="77777777" w:rsidTr="008D476C">
        <w:trPr>
          <w:trHeight w:val="28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80C8" w14:textId="77777777" w:rsidR="008D476C" w:rsidRDefault="008D476C">
            <w:pPr>
              <w:pStyle w:val="Default"/>
              <w:spacing w:line="252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- Typ licencji: BOX</w:t>
            </w:r>
          </w:p>
        </w:tc>
      </w:tr>
      <w:tr w:rsidR="008D476C" w14:paraId="40AE34EE" w14:textId="77777777" w:rsidTr="008D476C">
        <w:trPr>
          <w:trHeight w:val="28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3DAD0" w14:textId="77777777" w:rsidR="008D476C" w:rsidRDefault="008D476C">
            <w:pPr>
              <w:pStyle w:val="Default"/>
              <w:spacing w:line="252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- Architektura: 64-bit</w:t>
            </w:r>
          </w:p>
        </w:tc>
      </w:tr>
      <w:tr w:rsidR="008D476C" w14:paraId="5F4A715A" w14:textId="77777777" w:rsidTr="008D476C">
        <w:trPr>
          <w:trHeight w:val="28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1605B" w14:textId="77777777" w:rsidR="008D476C" w:rsidRDefault="008D476C">
            <w:pPr>
              <w:pStyle w:val="Default"/>
              <w:spacing w:line="252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- Wersja językowa: EN</w:t>
            </w:r>
          </w:p>
        </w:tc>
      </w:tr>
      <w:tr w:rsidR="008D476C" w14:paraId="747E379C" w14:textId="77777777" w:rsidTr="008D476C">
        <w:trPr>
          <w:trHeight w:val="24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B71EC" w14:textId="77777777" w:rsidR="008D476C" w:rsidRDefault="008D476C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Dostarczana licencja musi być oryginalna i pochodzić z autoryzowanych kanałów sprzedaży producenta</w:t>
            </w:r>
          </w:p>
        </w:tc>
      </w:tr>
      <w:tr w:rsidR="008D476C" w14:paraId="08B05C49" w14:textId="77777777" w:rsidTr="008D476C">
        <w:trPr>
          <w:trHeight w:val="24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4373" w14:textId="77777777" w:rsidR="008D476C" w:rsidRDefault="008D476C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Klucz licencyjny musi być przekazany zgodnie z warunkami licencjonowania producenta oprogramowania</w:t>
            </w:r>
          </w:p>
        </w:tc>
      </w:tr>
      <w:tr w:rsidR="008D476C" w14:paraId="20764EC4" w14:textId="77777777" w:rsidTr="008D476C">
        <w:trPr>
          <w:trHeight w:val="247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1743" w14:textId="77777777" w:rsidR="008D476C" w:rsidRDefault="008D476C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 przypadku zaproponowania oprogramowania równoważnego Wykonawca przeszkoli pracowników Zamawiającego z ich obsługi</w:t>
            </w:r>
          </w:p>
        </w:tc>
      </w:tr>
    </w:tbl>
    <w:p w14:paraId="75B87E8E" w14:textId="77777777" w:rsidR="008D476C" w:rsidRDefault="008D476C" w:rsidP="008D476C">
      <w:pPr>
        <w:spacing w:line="360" w:lineRule="auto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</w:p>
    <w:p w14:paraId="41DC071F" w14:textId="77777777" w:rsidR="008D476C" w:rsidRDefault="008D476C" w:rsidP="008D476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Kryteria równoważności w zakresie systemu operacyjnego.</w:t>
      </w:r>
    </w:p>
    <w:p w14:paraId="3109FBB7" w14:textId="77777777" w:rsidR="008D476C" w:rsidRDefault="008D476C" w:rsidP="008D476C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Informacje dot. licencjonowania zaoferowanego systemu operacyjnego: </w:t>
      </w:r>
    </w:p>
    <w:p w14:paraId="670A71F2" w14:textId="77777777" w:rsidR="008D476C" w:rsidRDefault="008D476C" w:rsidP="008D476C">
      <w:pPr>
        <w:pStyle w:val="Bezodstpw"/>
      </w:pPr>
      <w:r>
        <w:t xml:space="preserve">1) Licencja na zaoferowany system operacyjny musi być w pełni zgodna z warunkami licencjonowania producenta oprogramowania. </w:t>
      </w:r>
    </w:p>
    <w:p w14:paraId="16C24249" w14:textId="77777777" w:rsidR="008D476C" w:rsidRDefault="008D476C" w:rsidP="008D476C">
      <w:pPr>
        <w:pStyle w:val="Bezodstpw"/>
      </w:pPr>
      <w:r>
        <w:t xml:space="preserve">2) Licencja musi być nieużywana i nieaktywowana nigdy wcześniej na innym urządzeniu. </w:t>
      </w:r>
    </w:p>
    <w:p w14:paraId="3575972E" w14:textId="77777777" w:rsidR="008D476C" w:rsidRDefault="008D476C" w:rsidP="008D476C">
      <w:pPr>
        <w:pStyle w:val="Bezodstpw"/>
      </w:pPr>
      <w:r>
        <w:t xml:space="preserve">3) Oprogramowanie musi być dostarczone w odpowiedniej dla jej wersji uwiarygodnionego atrybutu legalności. </w:t>
      </w:r>
    </w:p>
    <w:p w14:paraId="7B357D13" w14:textId="77777777" w:rsidR="008D476C" w:rsidRDefault="008D476C" w:rsidP="008D476C">
      <w:pPr>
        <w:spacing w:line="360" w:lineRule="auto"/>
        <w:rPr>
          <w:rFonts w:ascii="Arial" w:hAnsi="Arial" w:cs="Arial"/>
          <w:sz w:val="20"/>
          <w:szCs w:val="20"/>
        </w:rPr>
      </w:pPr>
    </w:p>
    <w:p w14:paraId="4E0C390A" w14:textId="7B94FCF7" w:rsidR="008D476C" w:rsidRDefault="008D476C" w:rsidP="008D476C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Parametry równoważności dla systemów Microsoft Windows 1</w:t>
      </w:r>
      <w:r w:rsidR="000F0539">
        <w:rPr>
          <w:rFonts w:ascii="Arial" w:hAnsi="Arial" w:cs="Arial"/>
          <w:sz w:val="20"/>
          <w:szCs w:val="20"/>
          <w:u w:val="single"/>
        </w:rPr>
        <w:t>1</w:t>
      </w:r>
      <w:r>
        <w:rPr>
          <w:rFonts w:ascii="Arial" w:hAnsi="Arial" w:cs="Arial"/>
          <w:sz w:val="20"/>
          <w:szCs w:val="20"/>
          <w:u w:val="single"/>
        </w:rPr>
        <w:t xml:space="preserve"> Professional PL 64-bit (bez </w:t>
      </w:r>
      <w:r>
        <w:rPr>
          <w:rFonts w:ascii="Arial" w:hAnsi="Arial" w:cs="Arial"/>
          <w:sz w:val="20"/>
          <w:szCs w:val="20"/>
          <w:u w:val="single"/>
        </w:rPr>
        <w:br/>
        <w:t xml:space="preserve">wykorzystania jakichkolwiek emulatorów czy aplikacji): </w:t>
      </w:r>
    </w:p>
    <w:p w14:paraId="45F50747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Licencja na zaoferowany system operacyjny musi być w pełni zgodna z warunkami licencjonowania producenta oprogramowania. </w:t>
      </w:r>
    </w:p>
    <w:p w14:paraId="6425160B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Licencja musi być nieużywana i nieaktywowana nigdy wcześniej na innym urządzeniu. </w:t>
      </w:r>
    </w:p>
    <w:p w14:paraId="7DCB895F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Oprogramowanie musi być zainstalowane przez producenta komputera. </w:t>
      </w:r>
    </w:p>
    <w:p w14:paraId="0461F880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Oprogramowanie musi być dostarczone w odpowiedniej dla jej wersji uwiarygodnionego atrybutu legalności. </w:t>
      </w:r>
    </w:p>
    <w:p w14:paraId="3D870B0F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</w:p>
    <w:p w14:paraId="00C02003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Parametry równoważności dla systemów Microsoft Windows 11 Professional PL 64-bit (bez wykorzystania jakichkolwiek emulatorów czy aplikacji): </w:t>
      </w:r>
    </w:p>
    <w:p w14:paraId="6598B33B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Pełna integracja z domeną Active Directory MS Windows</w:t>
      </w:r>
    </w:p>
    <w:p w14:paraId="2E20DBB7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Zarządzanie poprzez Zasady Grup (GPO) Active Directory MS Windows </w:t>
      </w:r>
    </w:p>
    <w:p w14:paraId="3D99D565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Zapewnienie pełnej zgodności z systemem operacyjnym Windows 11 Professional PL 64-bit, w zakresie działania wszystkich użytkowanych, bądź potencjalnie użytkowanych przez Zamawiającego aplikacji działających pod systemem operacyjnym Windows 11 Professional PL 64-bit, zwłaszcza na pracę z aplikacjami użytkowanymi, narzędziowymi, systemowymi przez Zamawiającego, w szczególności: MS Office 2016, 2019. Niewymagający dodatkowych nakładów finansowych ze strony Zamawiającego w celu dostosowania zaoferowanego oprogramowania do ww. systemów. </w:t>
      </w:r>
    </w:p>
    <w:p w14:paraId="519C5C55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Wbudowany system pomocy w języku polskim. </w:t>
      </w:r>
    </w:p>
    <w:p w14:paraId="768EFE25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Graficzne środowisko instalacji i konfiguracji dostępne w języku polskim. </w:t>
      </w:r>
    </w:p>
    <w:p w14:paraId="66B8C667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Możliwość dokonywania bezpłatnych aktualizacji i poprawek w ramach wersji systemu operacyjnego poprzez Internet, mechanizmem udostępnianym przez producenta z mechanizmem sprawdzającym, które z poprawek są potrzebne, </w:t>
      </w:r>
    </w:p>
    <w:p w14:paraId="59A04C16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Możliwość dokonywania aktualizacji i poprawek systemu poprzez mechanizm zarządzany przez administratora systemu Zamawiającego. </w:t>
      </w:r>
    </w:p>
    <w:p w14:paraId="7593CCB1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 Wbudowana zapora internetowa dla ochrony połączeń internetowych; zintegrowana z systemem konsola do zarządzania ustawieniami zapory i regułami IP v4 i v6. </w:t>
      </w:r>
    </w:p>
    <w:p w14:paraId="4220A74C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 Wbudowane mechanizmy ochrony antywirusowej i przeciw złośliwemu oprogramowaniu z zapewnionymi bezpłatnymi aktualizacjami. </w:t>
      </w:r>
    </w:p>
    <w:p w14:paraId="79BEF854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 Wsparcie dla większości powszechnie używanych urządzeń peryferyjnych (drukarek, urządzeń sieciowych, standardów USB, </w:t>
      </w:r>
      <w:proofErr w:type="spellStart"/>
      <w:r>
        <w:rPr>
          <w:rFonts w:ascii="Arial" w:hAnsi="Arial" w:cs="Arial"/>
          <w:sz w:val="20"/>
          <w:szCs w:val="20"/>
        </w:rPr>
        <w:t>Plug&amp;Play</w:t>
      </w:r>
      <w:proofErr w:type="spellEnd"/>
      <w:r>
        <w:rPr>
          <w:rFonts w:ascii="Arial" w:hAnsi="Arial" w:cs="Arial"/>
          <w:sz w:val="20"/>
          <w:szCs w:val="20"/>
        </w:rPr>
        <w:t xml:space="preserve">, Wi-Fi). </w:t>
      </w:r>
    </w:p>
    <w:p w14:paraId="2E49BA09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Możliwość zarządzania stacją roboczą poprzez polityki grupowe – przez politykę Zamawiający rozumie zestaw reguł definiujących lub ograniczających funkcjonalność systemu lub aplikacji.</w:t>
      </w:r>
    </w:p>
    <w:p w14:paraId="5D72A723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13. Rozbudowane, definiowalne polityki bezpieczeństwa – polityki dla systemu operacyjnego i dla wskazanych aplikacji. </w:t>
      </w:r>
    </w:p>
    <w:p w14:paraId="1282C894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14. Zintegrowany z systemem moduł wyszukiwania informacji (plików różnego typu, tekstów, metadanych) dostępny z kilku poziomów. </w:t>
      </w:r>
    </w:p>
    <w:p w14:paraId="3E558798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15. Mechanizmy uwierzytelniania w oparciu o: </w:t>
      </w:r>
    </w:p>
    <w:p w14:paraId="723FA40A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Login i hasło, </w:t>
      </w:r>
    </w:p>
    <w:p w14:paraId="0E84FAF6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Karty z certyfikatami (</w:t>
      </w:r>
      <w:proofErr w:type="spellStart"/>
      <w:r>
        <w:rPr>
          <w:rFonts w:ascii="Arial" w:hAnsi="Arial" w:cs="Arial"/>
          <w:sz w:val="20"/>
          <w:szCs w:val="20"/>
        </w:rPr>
        <w:t>smartcard</w:t>
      </w:r>
      <w:proofErr w:type="spellEnd"/>
      <w:r>
        <w:rPr>
          <w:rFonts w:ascii="Arial" w:hAnsi="Arial" w:cs="Arial"/>
          <w:sz w:val="20"/>
          <w:szCs w:val="20"/>
        </w:rPr>
        <w:t xml:space="preserve">), </w:t>
      </w:r>
    </w:p>
    <w:p w14:paraId="1E9C756D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Wirtualne karty (logowanie w oparciu o certyfikat chroniony poprzez moduł TPM), </w:t>
      </w:r>
    </w:p>
    <w:p w14:paraId="7351AA11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16. Wsparcie dla środowisk .NET Framework– możliwość uruchomienia aplikacji działających we wskazanych środowiskach. </w:t>
      </w:r>
    </w:p>
    <w:p w14:paraId="1EF6355B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17. Zdalna pomoc  i współdzielenie aplikacji – możliwość zdalnego przejęcia sesji zalogowanego użytkownika celem rozwiązania problemu z komputerem. </w:t>
      </w:r>
    </w:p>
    <w:p w14:paraId="66699C2E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18. Oprogramowanie dla tworzenia kopii zapasowych (Backup): automatyczne wykonywanie kopii plików z możliwością automatycznego przywrócenia wersji wcześniejszej. </w:t>
      </w:r>
    </w:p>
    <w:p w14:paraId="7C996C6B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19. Możliwość przywracania obrazu plików systemowych do uprzednio zapisanej postaci. </w:t>
      </w:r>
    </w:p>
    <w:p w14:paraId="24E151AA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20. Identyfikacja sieci komputerowych, do których jest podłączony system operacyjny, zapamiętywanie ustawień i przypisywanie do min. 3 kategorii bezpieczeństwa (z predefiniowanymi odpowiednio do kategorii ustawieniami zapory sieciowej, udostępniania plików itp.). </w:t>
      </w:r>
    </w:p>
    <w:p w14:paraId="7306A5EB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21. Wirtualizacja oparta o Hyper-V</w:t>
      </w:r>
    </w:p>
    <w:p w14:paraId="61182D4B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22. Interfejs graficzny użytkownika pozwalający na obsługę: </w:t>
      </w:r>
    </w:p>
    <w:p w14:paraId="778E7913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klasyczną przy pomocy klawiatury i myszy, </w:t>
      </w:r>
    </w:p>
    <w:p w14:paraId="2FC7BE25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dotykową umożliwiającą sterowanie dotykiem na urządzeniach typu tablet lub monitorach dotykowych. </w:t>
      </w:r>
    </w:p>
    <w:p w14:paraId="1CD66F2E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23. Interfejsy użytkownika dostępne w wielu językach do wyboru – w tym polskim i angielskim. </w:t>
      </w:r>
    </w:p>
    <w:p w14:paraId="6973F41A" w14:textId="77777777" w:rsidR="008D476C" w:rsidRDefault="008D476C" w:rsidP="008D476C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24. Zlokalizowane w języku polskim, co najmniej następujące elementy: menu , klient poczty elektronicznej z kalendarzem spotkań, pomoc, komunikaty systemowe. </w:t>
      </w:r>
    </w:p>
    <w:p w14:paraId="206872B9" w14:textId="77777777" w:rsidR="008D476C" w:rsidRDefault="008D476C" w:rsidP="008D476C">
      <w:pPr>
        <w:spacing w:line="240" w:lineRule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  <w:szCs w:val="20"/>
        </w:rPr>
        <w:t>25. Mechanizm szyfrowania dysków wewnętrznych i zewnętrznych.</w:t>
      </w:r>
    </w:p>
    <w:p w14:paraId="2B8EB724" w14:textId="77777777" w:rsidR="008D476C" w:rsidRDefault="008D476C" w:rsidP="00C16D4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096008" w14:textId="77777777" w:rsidR="00B829D5" w:rsidRDefault="00B829D5" w:rsidP="00A17D8D">
      <w:pPr>
        <w:spacing w:after="0" w:line="360" w:lineRule="auto"/>
        <w:rPr>
          <w:rFonts w:ascii="Times New Roman" w:hAnsi="Times New Roman" w:cs="Times New Roman"/>
          <w:b/>
          <w:color w:val="000000"/>
          <w:szCs w:val="24"/>
        </w:rPr>
      </w:pPr>
    </w:p>
    <w:sectPr w:rsidR="00B829D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17996" w14:textId="77777777" w:rsidR="001D335F" w:rsidRDefault="001D335F" w:rsidP="00506BCB">
      <w:pPr>
        <w:spacing w:after="0" w:line="240" w:lineRule="auto"/>
      </w:pPr>
      <w:r>
        <w:separator/>
      </w:r>
    </w:p>
  </w:endnote>
  <w:endnote w:type="continuationSeparator" w:id="0">
    <w:p w14:paraId="4385EA1C" w14:textId="77777777" w:rsidR="001D335F" w:rsidRDefault="001D335F" w:rsidP="0050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8C36D" w14:textId="77777777" w:rsidR="001D335F" w:rsidRDefault="001D335F" w:rsidP="00506BCB">
      <w:pPr>
        <w:spacing w:after="0" w:line="240" w:lineRule="auto"/>
      </w:pPr>
      <w:r>
        <w:separator/>
      </w:r>
    </w:p>
  </w:footnote>
  <w:footnote w:type="continuationSeparator" w:id="0">
    <w:p w14:paraId="5C69A753" w14:textId="77777777" w:rsidR="001D335F" w:rsidRDefault="001D335F" w:rsidP="00506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37155" w14:textId="77777777" w:rsidR="003A606B" w:rsidRDefault="003A606B" w:rsidP="003A606B">
    <w:pPr>
      <w:pStyle w:val="Nagwek"/>
      <w:jc w:val="right"/>
      <w:rPr>
        <w:b/>
      </w:rPr>
    </w:pPr>
    <w:r>
      <w:rPr>
        <w:b/>
      </w:rPr>
      <w:t>Załącznik nr 5 – Opis przedmiotu zamówienia</w:t>
    </w:r>
  </w:p>
  <w:p w14:paraId="6491E610" w14:textId="77777777" w:rsidR="00506BCB" w:rsidRDefault="00506B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F2"/>
    <w:rsid w:val="00001CBE"/>
    <w:rsid w:val="000258A1"/>
    <w:rsid w:val="00026E3E"/>
    <w:rsid w:val="00043B8C"/>
    <w:rsid w:val="00044FB7"/>
    <w:rsid w:val="00052D48"/>
    <w:rsid w:val="00055D75"/>
    <w:rsid w:val="00067106"/>
    <w:rsid w:val="0009146A"/>
    <w:rsid w:val="000D2162"/>
    <w:rsid w:val="000E58A4"/>
    <w:rsid w:val="000F0539"/>
    <w:rsid w:val="000F06F7"/>
    <w:rsid w:val="00110C3F"/>
    <w:rsid w:val="00115FF7"/>
    <w:rsid w:val="00124285"/>
    <w:rsid w:val="00142CFF"/>
    <w:rsid w:val="00161C26"/>
    <w:rsid w:val="001651FC"/>
    <w:rsid w:val="00173558"/>
    <w:rsid w:val="001813DE"/>
    <w:rsid w:val="001921A5"/>
    <w:rsid w:val="001C4A57"/>
    <w:rsid w:val="001D335F"/>
    <w:rsid w:val="001E3731"/>
    <w:rsid w:val="001F2085"/>
    <w:rsid w:val="001F4EF3"/>
    <w:rsid w:val="001F6A12"/>
    <w:rsid w:val="001F6A85"/>
    <w:rsid w:val="00201D6F"/>
    <w:rsid w:val="002047E9"/>
    <w:rsid w:val="00214BF5"/>
    <w:rsid w:val="00236C13"/>
    <w:rsid w:val="002473B1"/>
    <w:rsid w:val="002B5EB6"/>
    <w:rsid w:val="002C54FB"/>
    <w:rsid w:val="00302E9A"/>
    <w:rsid w:val="00303D91"/>
    <w:rsid w:val="00312453"/>
    <w:rsid w:val="00312A67"/>
    <w:rsid w:val="00313166"/>
    <w:rsid w:val="003131B6"/>
    <w:rsid w:val="00315EF2"/>
    <w:rsid w:val="003259E3"/>
    <w:rsid w:val="00330F25"/>
    <w:rsid w:val="0033442C"/>
    <w:rsid w:val="003600BB"/>
    <w:rsid w:val="00363FA7"/>
    <w:rsid w:val="003737DA"/>
    <w:rsid w:val="00385FAB"/>
    <w:rsid w:val="003A606B"/>
    <w:rsid w:val="003B1707"/>
    <w:rsid w:val="003C4048"/>
    <w:rsid w:val="003E7DE4"/>
    <w:rsid w:val="00400BAD"/>
    <w:rsid w:val="00406AE8"/>
    <w:rsid w:val="00411BAF"/>
    <w:rsid w:val="004140C9"/>
    <w:rsid w:val="00416E57"/>
    <w:rsid w:val="00441D44"/>
    <w:rsid w:val="004539BA"/>
    <w:rsid w:val="004A17B0"/>
    <w:rsid w:val="004A5511"/>
    <w:rsid w:val="004C4831"/>
    <w:rsid w:val="004C5BFE"/>
    <w:rsid w:val="004D4611"/>
    <w:rsid w:val="004D5C38"/>
    <w:rsid w:val="004E4224"/>
    <w:rsid w:val="005063B9"/>
    <w:rsid w:val="00506BCB"/>
    <w:rsid w:val="0051196C"/>
    <w:rsid w:val="0053414F"/>
    <w:rsid w:val="0054261C"/>
    <w:rsid w:val="00550D2B"/>
    <w:rsid w:val="00552D52"/>
    <w:rsid w:val="00561C08"/>
    <w:rsid w:val="00571E82"/>
    <w:rsid w:val="0057504F"/>
    <w:rsid w:val="00583149"/>
    <w:rsid w:val="005C2160"/>
    <w:rsid w:val="005C5C60"/>
    <w:rsid w:val="005D19E8"/>
    <w:rsid w:val="005D1B61"/>
    <w:rsid w:val="005D62C7"/>
    <w:rsid w:val="005E370C"/>
    <w:rsid w:val="00601BE6"/>
    <w:rsid w:val="00607B4B"/>
    <w:rsid w:val="006114ED"/>
    <w:rsid w:val="00631CEB"/>
    <w:rsid w:val="00671450"/>
    <w:rsid w:val="00674267"/>
    <w:rsid w:val="006A530A"/>
    <w:rsid w:val="006B390B"/>
    <w:rsid w:val="006C4758"/>
    <w:rsid w:val="006C7D22"/>
    <w:rsid w:val="006D04C1"/>
    <w:rsid w:val="006D7B26"/>
    <w:rsid w:val="00716614"/>
    <w:rsid w:val="007222EC"/>
    <w:rsid w:val="00742400"/>
    <w:rsid w:val="00752D82"/>
    <w:rsid w:val="00753F96"/>
    <w:rsid w:val="007656FF"/>
    <w:rsid w:val="00796CAB"/>
    <w:rsid w:val="007A0CF4"/>
    <w:rsid w:val="007A2D41"/>
    <w:rsid w:val="007A7236"/>
    <w:rsid w:val="007B583C"/>
    <w:rsid w:val="007B625A"/>
    <w:rsid w:val="007D6677"/>
    <w:rsid w:val="007F2A2F"/>
    <w:rsid w:val="0083414E"/>
    <w:rsid w:val="00842393"/>
    <w:rsid w:val="00846868"/>
    <w:rsid w:val="0085101F"/>
    <w:rsid w:val="008542D2"/>
    <w:rsid w:val="00880ED2"/>
    <w:rsid w:val="00892EE9"/>
    <w:rsid w:val="008B05D6"/>
    <w:rsid w:val="008B0AA7"/>
    <w:rsid w:val="008D2302"/>
    <w:rsid w:val="008D476C"/>
    <w:rsid w:val="008D7BDB"/>
    <w:rsid w:val="008F150B"/>
    <w:rsid w:val="008F313F"/>
    <w:rsid w:val="0090758E"/>
    <w:rsid w:val="0091194E"/>
    <w:rsid w:val="00911F19"/>
    <w:rsid w:val="009126D2"/>
    <w:rsid w:val="009135DF"/>
    <w:rsid w:val="00935194"/>
    <w:rsid w:val="00940C88"/>
    <w:rsid w:val="009745A1"/>
    <w:rsid w:val="00990AF2"/>
    <w:rsid w:val="009A7A38"/>
    <w:rsid w:val="009D39D5"/>
    <w:rsid w:val="009E69E0"/>
    <w:rsid w:val="009F5118"/>
    <w:rsid w:val="00A02B29"/>
    <w:rsid w:val="00A17D8D"/>
    <w:rsid w:val="00A21A05"/>
    <w:rsid w:val="00A2341F"/>
    <w:rsid w:val="00A27F53"/>
    <w:rsid w:val="00A53616"/>
    <w:rsid w:val="00A5587A"/>
    <w:rsid w:val="00A9197E"/>
    <w:rsid w:val="00A9542D"/>
    <w:rsid w:val="00AA22DA"/>
    <w:rsid w:val="00AA48CC"/>
    <w:rsid w:val="00AB6388"/>
    <w:rsid w:val="00AC6BE6"/>
    <w:rsid w:val="00AF2E81"/>
    <w:rsid w:val="00AF5CA6"/>
    <w:rsid w:val="00AF7C98"/>
    <w:rsid w:val="00B041A6"/>
    <w:rsid w:val="00B06FEF"/>
    <w:rsid w:val="00B148A4"/>
    <w:rsid w:val="00B207E7"/>
    <w:rsid w:val="00B25AFB"/>
    <w:rsid w:val="00B32439"/>
    <w:rsid w:val="00B61E0E"/>
    <w:rsid w:val="00B6541B"/>
    <w:rsid w:val="00B829D5"/>
    <w:rsid w:val="00B85CD2"/>
    <w:rsid w:val="00B86EF9"/>
    <w:rsid w:val="00BC0799"/>
    <w:rsid w:val="00BD030F"/>
    <w:rsid w:val="00BE32C2"/>
    <w:rsid w:val="00BE35F8"/>
    <w:rsid w:val="00BE7D93"/>
    <w:rsid w:val="00C16D4B"/>
    <w:rsid w:val="00C37BE5"/>
    <w:rsid w:val="00C53654"/>
    <w:rsid w:val="00C65166"/>
    <w:rsid w:val="00C70954"/>
    <w:rsid w:val="00C72193"/>
    <w:rsid w:val="00C77167"/>
    <w:rsid w:val="00C969A2"/>
    <w:rsid w:val="00CD4974"/>
    <w:rsid w:val="00D05955"/>
    <w:rsid w:val="00D11A82"/>
    <w:rsid w:val="00D15BD8"/>
    <w:rsid w:val="00D17A4D"/>
    <w:rsid w:val="00D31DAC"/>
    <w:rsid w:val="00D347CE"/>
    <w:rsid w:val="00D51CFB"/>
    <w:rsid w:val="00D52E89"/>
    <w:rsid w:val="00D77B12"/>
    <w:rsid w:val="00DA705B"/>
    <w:rsid w:val="00DB104D"/>
    <w:rsid w:val="00E1079B"/>
    <w:rsid w:val="00E571E2"/>
    <w:rsid w:val="00E57376"/>
    <w:rsid w:val="00E64657"/>
    <w:rsid w:val="00EA35CD"/>
    <w:rsid w:val="00EB3353"/>
    <w:rsid w:val="00EB3AFD"/>
    <w:rsid w:val="00EF0FC1"/>
    <w:rsid w:val="00EF33B4"/>
    <w:rsid w:val="00EF6F15"/>
    <w:rsid w:val="00F05040"/>
    <w:rsid w:val="00F210AC"/>
    <w:rsid w:val="00F273B5"/>
    <w:rsid w:val="00F42510"/>
    <w:rsid w:val="00F52297"/>
    <w:rsid w:val="00F52CA2"/>
    <w:rsid w:val="00F60D71"/>
    <w:rsid w:val="00F92F8F"/>
    <w:rsid w:val="00F932DA"/>
    <w:rsid w:val="00F93D0E"/>
    <w:rsid w:val="00FA0ADA"/>
    <w:rsid w:val="00FA34EC"/>
    <w:rsid w:val="00FB226E"/>
    <w:rsid w:val="00FE2F96"/>
    <w:rsid w:val="00FE7F7E"/>
    <w:rsid w:val="00FF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BBF23"/>
  <w15:chartTrackingRefBased/>
  <w15:docId w15:val="{B73F15CB-A57F-4465-A931-B6935936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35CD"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4539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A35CD"/>
    <w:pPr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2"/>
      <w:sz w:val="24"/>
      <w:szCs w:val="24"/>
      <w:lang w:eastAsia="pl-PL" w:bidi="hi-IN"/>
    </w:rPr>
  </w:style>
  <w:style w:type="paragraph" w:customStyle="1" w:styleId="Style5">
    <w:name w:val="Style5"/>
    <w:basedOn w:val="Normalny"/>
    <w:uiPriority w:val="99"/>
    <w:rsid w:val="00EA35CD"/>
    <w:pPr>
      <w:widowControl w:val="0"/>
      <w:suppressAutoHyphens/>
      <w:autoSpaceDE w:val="0"/>
      <w:autoSpaceDN w:val="0"/>
      <w:adjustRightInd w:val="0"/>
      <w:spacing w:after="0" w:line="384" w:lineRule="exact"/>
      <w:jc w:val="both"/>
    </w:pPr>
    <w:rPr>
      <w:rFonts w:ascii="Arial" w:eastAsia="Times New Roman" w:hAnsi="Liberation Serif" w:cs="Arial"/>
      <w:kern w:val="2"/>
      <w:sz w:val="24"/>
      <w:szCs w:val="24"/>
      <w:lang w:eastAsia="pl-PL"/>
    </w:rPr>
  </w:style>
  <w:style w:type="character" w:customStyle="1" w:styleId="FontStyle14">
    <w:name w:val="Font Style14"/>
    <w:uiPriority w:val="99"/>
    <w:rsid w:val="00EA35CD"/>
    <w:rPr>
      <w:rFonts w:ascii="Arial" w:eastAsia="Times New Roman" w:hAnsi="Arial" w:cs="Arial" w:hint="default"/>
      <w:sz w:val="20"/>
    </w:rPr>
  </w:style>
  <w:style w:type="paragraph" w:styleId="Bezodstpw">
    <w:name w:val="No Spacing"/>
    <w:uiPriority w:val="1"/>
    <w:qFormat/>
    <w:rsid w:val="00D347CE"/>
    <w:pPr>
      <w:spacing w:after="0" w:line="240" w:lineRule="auto"/>
    </w:pPr>
    <w:rPr>
      <w:rFonts w:eastAsiaTheme="minorEastAsia" w:cs="Times New Roman"/>
    </w:rPr>
  </w:style>
  <w:style w:type="paragraph" w:styleId="Nagwek">
    <w:name w:val="header"/>
    <w:basedOn w:val="Normalny"/>
    <w:link w:val="NagwekZnak"/>
    <w:uiPriority w:val="99"/>
    <w:unhideWhenUsed/>
    <w:rsid w:val="0050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BCB"/>
  </w:style>
  <w:style w:type="paragraph" w:styleId="Stopka">
    <w:name w:val="footer"/>
    <w:basedOn w:val="Normalny"/>
    <w:link w:val="StopkaZnak"/>
    <w:uiPriority w:val="99"/>
    <w:unhideWhenUsed/>
    <w:rsid w:val="0050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BCB"/>
  </w:style>
  <w:style w:type="character" w:customStyle="1" w:styleId="Nagwek1Znak">
    <w:name w:val="Nagłówek 1 Znak"/>
    <w:basedOn w:val="Domylnaczcionkaakapitu"/>
    <w:link w:val="Nagwek1"/>
    <w:uiPriority w:val="9"/>
    <w:rsid w:val="004539B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3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4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755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Malinowski</dc:creator>
  <cp:keywords/>
  <dc:description/>
  <cp:lastModifiedBy>Maciej Matusiak</cp:lastModifiedBy>
  <cp:revision>2</cp:revision>
  <dcterms:created xsi:type="dcterms:W3CDTF">2025-11-26T11:08:00Z</dcterms:created>
  <dcterms:modified xsi:type="dcterms:W3CDTF">2025-11-26T11:08:00Z</dcterms:modified>
</cp:coreProperties>
</file>